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2B" w:rsidRPr="001A3D67" w:rsidRDefault="001A3D67" w:rsidP="001A3D67">
      <w:pPr>
        <w:pBdr>
          <w:bottom w:val="single" w:sz="6" w:space="0" w:color="A2A9B1"/>
        </w:pBdr>
        <w:bidi w:val="0"/>
        <w:spacing w:after="60" w:line="240" w:lineRule="auto"/>
        <w:outlineLvl w:val="0"/>
        <w:rPr>
          <w:rFonts w:ascii="Georgia" w:eastAsia="Times New Roman" w:hAnsi="Georgia" w:cs="Times New Roman" w:hint="cs"/>
          <w:color w:val="000000"/>
          <w:kern w:val="36"/>
          <w:sz w:val="43"/>
          <w:szCs w:val="43"/>
          <w:rtl/>
          <w:lang w:val="fr-FR"/>
        </w:rPr>
      </w:pPr>
      <w:r>
        <w:rPr>
          <w:rFonts w:ascii="Georgia" w:eastAsia="Times New Roman" w:hAnsi="Georgia" w:cs="Times New Roman"/>
          <w:noProof/>
          <w:color w:val="000000"/>
          <w:kern w:val="36"/>
          <w:sz w:val="43"/>
          <w:szCs w:val="4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1685925</wp:posOffset>
            </wp:positionV>
            <wp:extent cx="2429510" cy="2693035"/>
            <wp:effectExtent l="19050" t="0" r="8890" b="0"/>
            <wp:wrapSquare wrapText="bothSides"/>
            <wp:docPr id="3" name="Image 2" descr="ddd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dd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3D67">
        <w:rPr>
          <w:rFonts w:ascii="Georgia" w:eastAsia="Times New Roman" w:hAnsi="Georgia" w:cs="Times New Roman"/>
          <w:color w:val="000000"/>
          <w:kern w:val="36"/>
          <w:sz w:val="43"/>
          <w:szCs w:val="43"/>
          <w:lang w:val="fr-FR"/>
        </w:rPr>
        <w:t>Changement climatique</w:t>
      </w:r>
    </w:p>
    <w:p w:rsidR="001A3D67" w:rsidRPr="001A3D67" w:rsidRDefault="001A3D67" w:rsidP="001A3D67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  <w:lang w:val="fr-FR"/>
        </w:rPr>
      </w:pPr>
      <w:r w:rsidRPr="001A3D67">
        <w:rPr>
          <w:rFonts w:ascii="Arial" w:hAnsi="Arial" w:cs="Arial"/>
          <w:color w:val="222222"/>
          <w:sz w:val="21"/>
          <w:szCs w:val="21"/>
          <w:lang w:val="fr-FR"/>
        </w:rPr>
        <w:t>Un </w:t>
      </w:r>
      <w:r w:rsidRPr="001A3D67">
        <w:rPr>
          <w:rFonts w:ascii="Arial" w:hAnsi="Arial" w:cs="Arial"/>
          <w:b/>
          <w:bCs/>
          <w:color w:val="222222"/>
          <w:sz w:val="21"/>
          <w:szCs w:val="21"/>
          <w:lang w:val="fr-FR"/>
        </w:rPr>
        <w:t>changement climatique</w:t>
      </w:r>
      <w:r w:rsidRPr="001A3D67">
        <w:rPr>
          <w:rFonts w:ascii="Arial" w:hAnsi="Arial" w:cs="Arial"/>
          <w:color w:val="222222"/>
          <w:sz w:val="21"/>
          <w:szCs w:val="21"/>
          <w:lang w:val="fr-FR"/>
        </w:rPr>
        <w:t>, ou </w:t>
      </w:r>
      <w:r w:rsidRPr="001A3D67">
        <w:rPr>
          <w:rFonts w:ascii="Arial" w:hAnsi="Arial" w:cs="Arial"/>
          <w:b/>
          <w:bCs/>
          <w:color w:val="222222"/>
          <w:sz w:val="21"/>
          <w:szCs w:val="21"/>
          <w:lang w:val="fr-FR"/>
        </w:rPr>
        <w:t>dérèglement climatique</w:t>
      </w:r>
      <w:r w:rsidRPr="001A3D67">
        <w:rPr>
          <w:rFonts w:ascii="Arial" w:hAnsi="Arial" w:cs="Arial"/>
          <w:color w:val="222222"/>
          <w:sz w:val="21"/>
          <w:szCs w:val="21"/>
          <w:lang w:val="fr-FR"/>
        </w:rPr>
        <w:t>, correspond à une modification durable (de la </w:t>
      </w:r>
      <w:hyperlink r:id="rId6" w:tooltip="Décenni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décennie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au </w:t>
      </w:r>
      <w:hyperlink r:id="rId7" w:tooltip="Million d'années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million d'années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) des paramètres statistiques (paramètres moyens, variabilité) du </w:t>
      </w:r>
      <w:hyperlink r:id="rId8" w:tooltip="Climat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climat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global de la </w:t>
      </w:r>
      <w:hyperlink r:id="rId9" w:tooltip="Terr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Terre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 xml:space="preserve"> ou de ses divers climats régionaux. Ces changements peuvent être dus à des processus intrinsèques à la Terre, à des influences </w:t>
      </w:r>
      <w:proofErr w:type="spellStart"/>
      <w:r w:rsidRPr="001A3D67">
        <w:rPr>
          <w:rFonts w:ascii="Arial" w:hAnsi="Arial" w:cs="Arial"/>
          <w:color w:val="222222"/>
          <w:sz w:val="21"/>
          <w:szCs w:val="21"/>
          <w:lang w:val="fr-FR"/>
        </w:rPr>
        <w:t>extérieures</w:t>
      </w:r>
      <w:hyperlink r:id="rId10" w:anchor="cite_note-1" w:history="1">
        <w:r w:rsidRPr="001A3D67">
          <w:rPr>
            <w:rStyle w:val="Lienhypertexte"/>
            <w:rFonts w:ascii="Arial" w:hAnsi="Arial" w:cs="Arial"/>
            <w:color w:val="0B0080"/>
            <w:sz w:val="17"/>
            <w:szCs w:val="17"/>
            <w:vertAlign w:val="superscript"/>
            <w:lang w:val="fr-FR"/>
          </w:rPr>
          <w:t>a</w:t>
        </w:r>
        <w:proofErr w:type="spellEnd"/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ou, plus récemment, aux activités humaines.</w:t>
      </w:r>
    </w:p>
    <w:p w:rsidR="001A3D67" w:rsidRPr="001A3D67" w:rsidRDefault="001A3D67" w:rsidP="001A3D67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  <w:lang w:val="fr-FR"/>
        </w:rPr>
      </w:pPr>
      <w:r w:rsidRPr="001A3D67">
        <w:rPr>
          <w:rFonts w:ascii="Arial" w:hAnsi="Arial" w:cs="Arial"/>
          <w:color w:val="222222"/>
          <w:sz w:val="21"/>
          <w:szCs w:val="21"/>
          <w:lang w:val="fr-FR"/>
        </w:rPr>
        <w:t>Le changement climatique anthropique ou </w:t>
      </w:r>
      <w:hyperlink r:id="rId11" w:tooltip="Réchauffement climatiqu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réchauffement climatique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est le fait des émissions de </w:t>
      </w:r>
      <w:hyperlink r:id="rId12" w:tooltip="Gaz à effet de serr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gaz à effet de serre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engendrées par les activités humaines, modifiant la composition de l'</w:t>
      </w:r>
      <w:hyperlink r:id="rId13" w:tooltip="Atmosphère terrestr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atmosphère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de la planète</w:t>
      </w:r>
      <w:hyperlink r:id="rId14" w:anchor="cite_note-2" w:history="1">
        <w:r w:rsidRPr="001A3D67">
          <w:rPr>
            <w:rStyle w:val="Lienhypertexte"/>
            <w:rFonts w:ascii="Arial" w:hAnsi="Arial" w:cs="Arial"/>
            <w:color w:val="0B0080"/>
            <w:sz w:val="17"/>
            <w:szCs w:val="17"/>
            <w:vertAlign w:val="superscript"/>
            <w:lang w:val="fr-FR"/>
          </w:rPr>
          <w:t>1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. À cette évolution viennent s'ajouter les variations naturelles du climat.</w:t>
      </w:r>
    </w:p>
    <w:p w:rsidR="001A3D67" w:rsidRDefault="001A3D67">
      <w:pPr>
        <w:rPr>
          <w:rFonts w:hint="cs"/>
          <w:rtl/>
          <w:lang w:val="fr-FR"/>
        </w:rPr>
      </w:pPr>
    </w:p>
    <w:p w:rsidR="001A3D67" w:rsidRPr="001A3D67" w:rsidRDefault="001A3D67" w:rsidP="001A3D67">
      <w:pPr>
        <w:pStyle w:val="Titre2"/>
        <w:pBdr>
          <w:bottom w:val="single" w:sz="6" w:space="0" w:color="A2A9B1"/>
        </w:pBdr>
        <w:shd w:val="clear" w:color="auto" w:fill="FFFFFF"/>
        <w:bidi w:val="0"/>
        <w:spacing w:before="240" w:after="60"/>
        <w:rPr>
          <w:rFonts w:ascii="Georgia" w:hAnsi="Georgia"/>
          <w:b w:val="0"/>
          <w:bCs w:val="0"/>
          <w:color w:val="000000"/>
        </w:rPr>
      </w:pPr>
      <w:r w:rsidRPr="001A3D67">
        <w:rPr>
          <w:rStyle w:val="mw-headline"/>
          <w:rFonts w:ascii="Georgia" w:hAnsi="Georgia"/>
          <w:b w:val="0"/>
          <w:bCs w:val="0"/>
          <w:color w:val="000000"/>
          <w:lang w:val="fr-FR"/>
        </w:rPr>
        <w:t>Définition</w:t>
      </w:r>
    </w:p>
    <w:p w:rsidR="001A3D67" w:rsidRPr="001A3D67" w:rsidRDefault="001A3D67" w:rsidP="001A3D67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  <w:lang w:val="fr-FR"/>
        </w:rPr>
      </w:pPr>
      <w:r w:rsidRPr="001A3D67">
        <w:rPr>
          <w:rFonts w:ascii="Arial" w:hAnsi="Arial" w:cs="Arial"/>
          <w:color w:val="222222"/>
          <w:sz w:val="21"/>
          <w:szCs w:val="21"/>
          <w:lang w:val="fr-FR"/>
        </w:rPr>
        <w:t>Selon l'objectif poursuivi, le terme « changement climatique » n'a pas la même signification :</w:t>
      </w:r>
    </w:p>
    <w:p w:rsidR="001A3D67" w:rsidRPr="001A3D67" w:rsidRDefault="001A3D67" w:rsidP="001A3D67">
      <w:pPr>
        <w:numPr>
          <w:ilvl w:val="0"/>
          <w:numId w:val="1"/>
        </w:numPr>
        <w:shd w:val="clear" w:color="auto" w:fill="FFFFFF"/>
        <w:bidi w:val="0"/>
        <w:spacing w:before="100" w:beforeAutospacing="1" w:after="24" w:line="240" w:lineRule="auto"/>
        <w:ind w:left="384"/>
        <w:rPr>
          <w:rFonts w:ascii="Arial" w:hAnsi="Arial" w:cs="Arial"/>
          <w:color w:val="222222"/>
          <w:sz w:val="21"/>
          <w:szCs w:val="21"/>
          <w:lang w:val="fr-FR"/>
        </w:rPr>
      </w:pPr>
      <w:r w:rsidRPr="001A3D67">
        <w:rPr>
          <w:rFonts w:ascii="Arial" w:hAnsi="Arial" w:cs="Arial"/>
          <w:color w:val="222222"/>
          <w:sz w:val="21"/>
          <w:szCs w:val="21"/>
          <w:lang w:val="fr-FR"/>
        </w:rPr>
        <w:t>Dans les travaux du </w:t>
      </w:r>
      <w:hyperlink r:id="rId15" w:tooltip="Groupe d'experts intergouvernemental sur l'évolution du climat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GIEC</w:t>
        </w:r>
      </w:hyperlink>
      <w:hyperlink r:id="rId16" w:anchor="cite_note-3" w:history="1">
        <w:r w:rsidRPr="001A3D67">
          <w:rPr>
            <w:rStyle w:val="Lienhypertexte"/>
            <w:rFonts w:ascii="Arial" w:hAnsi="Arial" w:cs="Arial"/>
            <w:color w:val="0B0080"/>
            <w:sz w:val="17"/>
            <w:szCs w:val="17"/>
            <w:vertAlign w:val="superscript"/>
            <w:lang w:val="fr-FR"/>
          </w:rPr>
          <w:t>2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, le terme fait référence à tout changement dans le temps, qu'il soit dû à la variabilité naturelle ou aux activités humaines</w:t>
      </w:r>
      <w:hyperlink r:id="rId17" w:anchor="cite_note-4" w:history="1">
        <w:r w:rsidRPr="001A3D67">
          <w:rPr>
            <w:rStyle w:val="Lienhypertexte"/>
            <w:rFonts w:ascii="Arial" w:hAnsi="Arial" w:cs="Arial"/>
            <w:color w:val="0B0080"/>
            <w:sz w:val="17"/>
            <w:szCs w:val="17"/>
            <w:vertAlign w:val="superscript"/>
            <w:lang w:val="fr-FR"/>
          </w:rPr>
          <w:t>3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.</w:t>
      </w:r>
    </w:p>
    <w:p w:rsidR="001A3D67" w:rsidRPr="001A3D67" w:rsidRDefault="001A3D67" w:rsidP="001A3D67">
      <w:pPr>
        <w:numPr>
          <w:ilvl w:val="0"/>
          <w:numId w:val="2"/>
        </w:numPr>
        <w:shd w:val="clear" w:color="auto" w:fill="FFFFFF"/>
        <w:bidi w:val="0"/>
        <w:spacing w:before="100" w:beforeAutospacing="1" w:after="24" w:line="240" w:lineRule="auto"/>
        <w:ind w:left="384"/>
        <w:rPr>
          <w:rFonts w:ascii="Arial" w:hAnsi="Arial" w:cs="Arial"/>
          <w:color w:val="222222"/>
          <w:sz w:val="21"/>
          <w:szCs w:val="21"/>
          <w:lang w:val="fr-FR"/>
        </w:rPr>
      </w:pPr>
      <w:r w:rsidRPr="001A3D67">
        <w:rPr>
          <w:rFonts w:ascii="Arial" w:hAnsi="Arial" w:cs="Arial"/>
          <w:color w:val="222222"/>
          <w:sz w:val="21"/>
          <w:szCs w:val="21"/>
          <w:lang w:val="fr-FR"/>
        </w:rPr>
        <w:t>Dans la </w:t>
      </w:r>
      <w:hyperlink r:id="rId18" w:tooltip="Convention-cadre des Nations unies sur les changements climatiques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Convention-cadre des Nations unies sur les changements climatiques</w:t>
        </w:r>
      </w:hyperlink>
      <w:hyperlink r:id="rId19" w:anchor="cite_note-5" w:history="1">
        <w:r w:rsidRPr="001A3D67">
          <w:rPr>
            <w:rStyle w:val="Lienhypertexte"/>
            <w:rFonts w:ascii="Arial" w:hAnsi="Arial" w:cs="Arial"/>
            <w:color w:val="0B0080"/>
            <w:sz w:val="17"/>
            <w:szCs w:val="17"/>
            <w:vertAlign w:val="superscript"/>
            <w:lang w:val="fr-FR"/>
          </w:rPr>
          <w:t>4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, le terme désigne uniquement les changements dus aux activités humaines. La Convention-cadre utilise le terme « variabilité climatique » pour désigner les changements climatiques d'origine naturelle.</w:t>
      </w:r>
    </w:p>
    <w:p w:rsidR="001A3D67" w:rsidRDefault="001A3D67">
      <w:pPr>
        <w:rPr>
          <w:rFonts w:hint="cs"/>
          <w:rtl/>
          <w:lang w:val="fr-FR"/>
        </w:rPr>
      </w:pPr>
    </w:p>
    <w:p w:rsidR="001A3D67" w:rsidRDefault="001A3D67">
      <w:pPr>
        <w:rPr>
          <w:rFonts w:hint="cs"/>
          <w:rtl/>
          <w:lang w:val="fr-FR"/>
        </w:rPr>
      </w:pPr>
    </w:p>
    <w:p w:rsidR="001A3D67" w:rsidRPr="001A3D67" w:rsidRDefault="001A3D67" w:rsidP="001A3D67">
      <w:pPr>
        <w:pStyle w:val="Titre3"/>
        <w:pBdr>
          <w:bottom w:val="dotted" w:sz="6" w:space="0" w:color="AAAAAA"/>
        </w:pBdr>
        <w:shd w:val="clear" w:color="auto" w:fill="FFFFFF"/>
        <w:bidi w:val="0"/>
        <w:spacing w:before="72"/>
        <w:rPr>
          <w:rFonts w:ascii="Arial" w:hAnsi="Arial" w:cs="Arial"/>
          <w:color w:val="000000"/>
          <w:sz w:val="29"/>
          <w:szCs w:val="29"/>
          <w:lang w:val="fr-FR"/>
        </w:rPr>
      </w:pPr>
      <w:r w:rsidRPr="001A3D67">
        <w:rPr>
          <w:rStyle w:val="mw-headline"/>
          <w:rFonts w:ascii="Arial" w:hAnsi="Arial" w:cs="Arial"/>
          <w:color w:val="000000"/>
          <w:sz w:val="29"/>
          <w:szCs w:val="29"/>
          <w:lang w:val="fr-FR"/>
        </w:rPr>
        <w:t>Sécheresse et désertification</w:t>
      </w:r>
    </w:p>
    <w:p w:rsidR="001A3D67" w:rsidRPr="001A3D67" w:rsidRDefault="001A3D67" w:rsidP="001A3D67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  <w:lang w:val="fr-FR"/>
        </w:rPr>
      </w:pPr>
      <w:r>
        <w:rPr>
          <w:rFonts w:ascii="Arial" w:hAnsi="Arial" w:cs="Arial"/>
          <w:noProof/>
          <w:color w:val="222222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294640</wp:posOffset>
            </wp:positionV>
            <wp:extent cx="2353310" cy="1838325"/>
            <wp:effectExtent l="19050" t="0" r="8890" b="0"/>
            <wp:wrapSquare wrapText="bothSides"/>
            <wp:docPr id="2" name="Image 1" descr="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1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5331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3D67">
        <w:rPr>
          <w:rFonts w:ascii="Arial" w:hAnsi="Arial" w:cs="Arial"/>
          <w:color w:val="222222"/>
          <w:sz w:val="21"/>
          <w:szCs w:val="21"/>
          <w:lang w:val="fr-FR"/>
        </w:rPr>
        <w:t>Les phénomènes de </w:t>
      </w:r>
      <w:hyperlink r:id="rId21" w:tooltip="Sécheress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sécheresse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, </w:t>
      </w:r>
      <w:hyperlink r:id="rId22" w:tooltip="Salinisation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salinisation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et </w:t>
      </w:r>
      <w:hyperlink r:id="rId23" w:tooltip="Désertification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désertification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peuvent être aggravés par les modifications du climat, notamment dans le </w:t>
      </w:r>
      <w:hyperlink r:id="rId24" w:tooltip="Sahel africain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Sahel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et le </w:t>
      </w:r>
      <w:hyperlink r:id="rId25" w:tooltip="Désert de Gobi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désert de Gobi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. La désertification peut elle-même contribuer à des modifications locales et globales du climat, exemple en favorisant les </w:t>
      </w:r>
      <w:hyperlink r:id="rId26" w:tooltip="Incendi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incendies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de </w:t>
      </w:r>
      <w:hyperlink r:id="rId27" w:tooltip="Savan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savanes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ou </w:t>
      </w:r>
      <w:hyperlink r:id="rId28" w:tooltip="Stepp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steppes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, en étant une source importante de poussières (</w:t>
      </w:r>
      <w:hyperlink r:id="rId29" w:tooltip="Aérosol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aérosols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 qui peuvent influer sur la </w:t>
      </w:r>
      <w:hyperlink r:id="rId30" w:tooltip="Pluviométrie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pluviométrie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>) et par leur </w:t>
      </w:r>
      <w:hyperlink r:id="rId31" w:tooltip="Albédo" w:history="1">
        <w:r w:rsidRPr="001A3D67">
          <w:rPr>
            <w:rStyle w:val="Lienhypertexte"/>
            <w:rFonts w:ascii="Arial" w:hAnsi="Arial" w:cs="Arial"/>
            <w:color w:val="0B0080"/>
            <w:sz w:val="21"/>
            <w:szCs w:val="21"/>
            <w:lang w:val="fr-FR"/>
          </w:rPr>
          <w:t>albédo</w:t>
        </w:r>
      </w:hyperlink>
      <w:r w:rsidRPr="001A3D67">
        <w:rPr>
          <w:rFonts w:ascii="Arial" w:hAnsi="Arial" w:cs="Arial"/>
          <w:color w:val="222222"/>
          <w:sz w:val="21"/>
          <w:szCs w:val="21"/>
          <w:lang w:val="fr-FR"/>
        </w:rPr>
        <w:t xml:space="preserve"> (plus importante qu'un milieu </w:t>
      </w:r>
      <w:proofErr w:type="spellStart"/>
      <w:r w:rsidRPr="001A3D67">
        <w:rPr>
          <w:rFonts w:ascii="Arial" w:hAnsi="Arial" w:cs="Arial"/>
          <w:color w:val="222222"/>
          <w:sz w:val="21"/>
          <w:szCs w:val="21"/>
          <w:lang w:val="fr-FR"/>
        </w:rPr>
        <w:t>végétalisé</w:t>
      </w:r>
      <w:proofErr w:type="spellEnd"/>
      <w:r w:rsidRPr="001A3D67">
        <w:rPr>
          <w:rFonts w:ascii="Arial" w:hAnsi="Arial" w:cs="Arial"/>
          <w:color w:val="222222"/>
          <w:sz w:val="21"/>
          <w:szCs w:val="21"/>
          <w:lang w:val="fr-FR"/>
        </w:rPr>
        <w:t>).</w:t>
      </w:r>
    </w:p>
    <w:p w:rsidR="001A3D67" w:rsidRPr="001A3D67" w:rsidRDefault="001A3D67" w:rsidP="001A3D67">
      <w:pPr>
        <w:pStyle w:val="Titre2"/>
        <w:pBdr>
          <w:bottom w:val="single" w:sz="6" w:space="0" w:color="A2A9B1"/>
        </w:pBdr>
        <w:shd w:val="clear" w:color="auto" w:fill="FFFFFF"/>
        <w:bidi w:val="0"/>
        <w:spacing w:before="240" w:after="60"/>
        <w:rPr>
          <w:rFonts w:ascii="Georgia" w:hAnsi="Georgia" w:cs="Times New Roman"/>
          <w:b w:val="0"/>
          <w:bCs w:val="0"/>
          <w:color w:val="000000"/>
          <w:sz w:val="36"/>
          <w:szCs w:val="36"/>
          <w:lang w:val="fr-FR"/>
        </w:rPr>
      </w:pPr>
      <w:r w:rsidRPr="001A3D67">
        <w:rPr>
          <w:rStyle w:val="mw-headline"/>
          <w:rFonts w:ascii="Georgia" w:hAnsi="Georgia"/>
          <w:b w:val="0"/>
          <w:bCs w:val="0"/>
          <w:color w:val="000000"/>
          <w:lang w:val="fr-FR"/>
        </w:rPr>
        <w:t>Facteurs</w:t>
      </w:r>
    </w:p>
    <w:p w:rsidR="001A3D67" w:rsidRPr="001A3D67" w:rsidRDefault="001A3D67" w:rsidP="001A3D67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color w:val="222222"/>
          <w:sz w:val="21"/>
          <w:szCs w:val="21"/>
          <w:lang w:val="fr-FR"/>
        </w:rPr>
      </w:pPr>
      <w:r w:rsidRPr="001A3D67">
        <w:rPr>
          <w:rFonts w:ascii="Arial" w:hAnsi="Arial" w:cs="Arial"/>
          <w:color w:val="222222"/>
          <w:sz w:val="21"/>
          <w:szCs w:val="21"/>
          <w:lang w:val="fr-FR"/>
        </w:rPr>
        <w:t>Actuellement, le phénomène des changements climatiques dits naturels (ou « variations climatiques ») n'est pas totalement compris, mais il existe plusieurs hypothèses qui tentent de les expliquer.</w:t>
      </w:r>
    </w:p>
    <w:p w:rsidR="001A3D67" w:rsidRPr="001A3D67" w:rsidRDefault="001A3D67">
      <w:pPr>
        <w:rPr>
          <w:rFonts w:hint="cs"/>
          <w:lang w:val="fr-FR"/>
        </w:rPr>
      </w:pPr>
    </w:p>
    <w:sectPr w:rsidR="001A3D67" w:rsidRPr="001A3D67" w:rsidSect="001651F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439A9"/>
    <w:multiLevelType w:val="multilevel"/>
    <w:tmpl w:val="12D26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F167B2"/>
    <w:multiLevelType w:val="multilevel"/>
    <w:tmpl w:val="DAEA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3D67"/>
    <w:rsid w:val="001651FE"/>
    <w:rsid w:val="001A3D67"/>
    <w:rsid w:val="00EB3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D2B"/>
    <w:pPr>
      <w:bidi/>
    </w:pPr>
  </w:style>
  <w:style w:type="paragraph" w:styleId="Titre1">
    <w:name w:val="heading 1"/>
    <w:basedOn w:val="Normal"/>
    <w:link w:val="Titre1Car"/>
    <w:uiPriority w:val="9"/>
    <w:qFormat/>
    <w:rsid w:val="001A3D67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A3D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A3D6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A3D6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A3D6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1A3D67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1A3D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w-headline">
    <w:name w:val="mw-headline"/>
    <w:basedOn w:val="Policepardfaut"/>
    <w:rsid w:val="001A3D67"/>
  </w:style>
  <w:style w:type="character" w:customStyle="1" w:styleId="mw-editsection">
    <w:name w:val="mw-editsection"/>
    <w:basedOn w:val="Policepardfaut"/>
    <w:rsid w:val="001A3D67"/>
  </w:style>
  <w:style w:type="character" w:customStyle="1" w:styleId="mw-editsection-bracket">
    <w:name w:val="mw-editsection-bracket"/>
    <w:basedOn w:val="Policepardfaut"/>
    <w:rsid w:val="001A3D67"/>
  </w:style>
  <w:style w:type="character" w:customStyle="1" w:styleId="mw-editsection-divider">
    <w:name w:val="mw-editsection-divider"/>
    <w:basedOn w:val="Policepardfaut"/>
    <w:rsid w:val="001A3D67"/>
  </w:style>
  <w:style w:type="character" w:customStyle="1" w:styleId="Titre3Car">
    <w:name w:val="Titre 3 Car"/>
    <w:basedOn w:val="Policepardfaut"/>
    <w:link w:val="Titre3"/>
    <w:uiPriority w:val="9"/>
    <w:semiHidden/>
    <w:rsid w:val="001A3D6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3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3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2977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427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571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Climat" TargetMode="External"/><Relationship Id="rId13" Type="http://schemas.openxmlformats.org/officeDocument/2006/relationships/hyperlink" Target="https://fr.wikipedia.org/wiki/Atmosph%C3%A8re_terrestre" TargetMode="External"/><Relationship Id="rId18" Type="http://schemas.openxmlformats.org/officeDocument/2006/relationships/hyperlink" Target="https://fr.wikipedia.org/wiki/Convention-cadre_des_Nations_unies_sur_les_changements_climatiques" TargetMode="External"/><Relationship Id="rId26" Type="http://schemas.openxmlformats.org/officeDocument/2006/relationships/hyperlink" Target="https://fr.wikipedia.org/wiki/Incendi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r.wikipedia.org/wiki/S%C3%A9cheresse" TargetMode="External"/><Relationship Id="rId7" Type="http://schemas.openxmlformats.org/officeDocument/2006/relationships/hyperlink" Target="https://fr.wikipedia.org/wiki/Million_d%27ann%C3%A9es" TargetMode="External"/><Relationship Id="rId12" Type="http://schemas.openxmlformats.org/officeDocument/2006/relationships/hyperlink" Target="https://fr.wikipedia.org/wiki/Gaz_%C3%A0_effet_de_serre" TargetMode="External"/><Relationship Id="rId17" Type="http://schemas.openxmlformats.org/officeDocument/2006/relationships/hyperlink" Target="https://fr.wikipedia.org/wiki/Changement_climatique" TargetMode="External"/><Relationship Id="rId25" Type="http://schemas.openxmlformats.org/officeDocument/2006/relationships/hyperlink" Target="https://fr.wikipedia.org/wiki/D%C3%A9sert_de_Gob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fr.wikipedia.org/wiki/Changement_climatique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fr.wikipedia.org/wiki/A%C3%A9roso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D%C3%A9cennie" TargetMode="External"/><Relationship Id="rId11" Type="http://schemas.openxmlformats.org/officeDocument/2006/relationships/hyperlink" Target="https://fr.wikipedia.org/wiki/R%C3%A9chauffement_climatique" TargetMode="External"/><Relationship Id="rId24" Type="http://schemas.openxmlformats.org/officeDocument/2006/relationships/hyperlink" Target="https://fr.wikipedia.org/wiki/Sahel_africain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fr.wikipedia.org/wiki/Groupe_d%27experts_intergouvernemental_sur_l%27%C3%A9volution_du_climat" TargetMode="External"/><Relationship Id="rId23" Type="http://schemas.openxmlformats.org/officeDocument/2006/relationships/hyperlink" Target="https://fr.wikipedia.org/wiki/D%C3%A9sertification" TargetMode="External"/><Relationship Id="rId28" Type="http://schemas.openxmlformats.org/officeDocument/2006/relationships/hyperlink" Target="https://fr.wikipedia.org/wiki/Steppe" TargetMode="External"/><Relationship Id="rId10" Type="http://schemas.openxmlformats.org/officeDocument/2006/relationships/hyperlink" Target="https://fr.wikipedia.org/wiki/Changement_climatique" TargetMode="External"/><Relationship Id="rId19" Type="http://schemas.openxmlformats.org/officeDocument/2006/relationships/hyperlink" Target="https://fr.wikipedia.org/wiki/Changement_climatique" TargetMode="External"/><Relationship Id="rId31" Type="http://schemas.openxmlformats.org/officeDocument/2006/relationships/hyperlink" Target="https://fr.wikipedia.org/wiki/Alb%C3%A9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r.wikipedia.org/wiki/Terre" TargetMode="External"/><Relationship Id="rId14" Type="http://schemas.openxmlformats.org/officeDocument/2006/relationships/hyperlink" Target="https://fr.wikipedia.org/wiki/Changement_climatique" TargetMode="External"/><Relationship Id="rId22" Type="http://schemas.openxmlformats.org/officeDocument/2006/relationships/hyperlink" Target="https://fr.wikipedia.org/wiki/Salinisation" TargetMode="External"/><Relationship Id="rId27" Type="http://schemas.openxmlformats.org/officeDocument/2006/relationships/hyperlink" Target="https://fr.wikipedia.org/wiki/Savane" TargetMode="External"/><Relationship Id="rId30" Type="http://schemas.openxmlformats.org/officeDocument/2006/relationships/hyperlink" Target="https://fr.wikipedia.org/wiki/Pluviom%C3%A9tri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624</Words>
  <Characters>3563</Characters>
  <Application>Microsoft Office Word</Application>
  <DocSecurity>0</DocSecurity>
  <Lines>29</Lines>
  <Paragraphs>8</Paragraphs>
  <ScaleCrop>false</ScaleCrop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</dc:creator>
  <cp:lastModifiedBy>goo</cp:lastModifiedBy>
  <cp:revision>1</cp:revision>
  <cp:lastPrinted>2019-10-18T20:23:00Z</cp:lastPrinted>
  <dcterms:created xsi:type="dcterms:W3CDTF">2019-10-18T20:20:00Z</dcterms:created>
  <dcterms:modified xsi:type="dcterms:W3CDTF">2019-10-18T20:25:00Z</dcterms:modified>
</cp:coreProperties>
</file>